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D20" w:rsidRDefault="00322D20" w:rsidP="00322D20">
      <w:pPr>
        <w:shd w:val="clear" w:color="auto" w:fill="FFFFFF"/>
        <w:spacing w:line="360" w:lineRule="auto"/>
        <w:ind w:left="581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Задача 6</w:t>
      </w:r>
    </w:p>
    <w:p w:rsidR="00322D20" w:rsidRPr="00D35643" w:rsidRDefault="00322D20" w:rsidP="00322D20">
      <w:pPr>
        <w:shd w:val="clear" w:color="auto" w:fill="FFFFFF"/>
        <w:spacing w:line="360" w:lineRule="auto"/>
        <w:ind w:left="581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Требуется:</w:t>
      </w:r>
    </w:p>
    <w:p w:rsidR="00322D20" w:rsidRPr="00D35643" w:rsidRDefault="00322D20" w:rsidP="00322D20">
      <w:pPr>
        <w:numPr>
          <w:ilvl w:val="0"/>
          <w:numId w:val="1"/>
        </w:numPr>
        <w:shd w:val="clear" w:color="auto" w:fill="FFFFFF"/>
        <w:tabs>
          <w:tab w:val="left" w:pos="811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Для двигателя постоянного тока, выбранного в задаче 1, </w:t>
      </w:r>
      <w:r w:rsidRPr="00D35643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рассчитать и построить кривые переходного процесса </w:t>
      </w:r>
      <w:r w:rsidRPr="00D35643">
        <w:rPr>
          <w:rFonts w:ascii="Times New Roman" w:hAnsi="Times New Roman" w:cs="Times New Roman"/>
          <w:color w:val="000000"/>
          <w:spacing w:val="6"/>
          <w:position w:val="-10"/>
          <w:sz w:val="28"/>
          <w:szCs w:val="28"/>
        </w:rPr>
        <w:object w:dxaOrig="9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15pt;height:17.25pt" o:ole="">
            <v:imagedata r:id="rId5" o:title=""/>
          </v:shape>
          <o:OLEObject Type="Embed" ProgID="Equation.3" ShapeID="_x0000_i1025" DrawAspect="Content" ObjectID="_1577117436" r:id="rId6"/>
        </w:object>
      </w:r>
      <w:r w:rsidRPr="00D35643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и </w:t>
      </w:r>
      <w:r w:rsidRPr="00D35643">
        <w:rPr>
          <w:rFonts w:ascii="Times New Roman" w:hAnsi="Times New Roman" w:cs="Times New Roman"/>
          <w:color w:val="000000"/>
          <w:spacing w:val="6"/>
          <w:position w:val="-10"/>
          <w:sz w:val="28"/>
          <w:szCs w:val="28"/>
        </w:rPr>
        <w:object w:dxaOrig="820" w:dyaOrig="340">
          <v:shape id="_x0000_i1026" type="#_x0000_t75" style="width:41.05pt;height:17.25pt" o:ole="">
            <v:imagedata r:id="rId7" o:title=""/>
          </v:shape>
          <o:OLEObject Type="Embed" ProgID="Equation.3" ShapeID="_x0000_i1026" DrawAspect="Content" ObjectID="_1577117437" r:id="rId8"/>
        </w:object>
      </w: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или </w:t>
      </w:r>
      <w:r w:rsidRPr="00D35643">
        <w:rPr>
          <w:rFonts w:ascii="Times New Roman" w:hAnsi="Times New Roman" w:cs="Times New Roman"/>
          <w:color w:val="000000"/>
          <w:spacing w:val="6"/>
          <w:position w:val="-10"/>
          <w:sz w:val="28"/>
          <w:szCs w:val="28"/>
        </w:rPr>
        <w:object w:dxaOrig="980" w:dyaOrig="340">
          <v:shape id="_x0000_i1027" type="#_x0000_t75" style="width:49.2pt;height:17.25pt" o:ole="">
            <v:imagedata r:id="rId9" o:title=""/>
          </v:shape>
          <o:OLEObject Type="Embed" ProgID="Equation.3" ShapeID="_x0000_i1027" DrawAspect="Content" ObjectID="_1577117438" r:id="rId10"/>
        </w:object>
      </w:r>
      <w:r w:rsidRPr="00D35643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при реостатном пуске.</w:t>
      </w:r>
    </w:p>
    <w:p w:rsidR="00322D20" w:rsidRPr="00D35643" w:rsidRDefault="00322D20" w:rsidP="00322D20">
      <w:pPr>
        <w:numPr>
          <w:ilvl w:val="0"/>
          <w:numId w:val="1"/>
        </w:numPr>
        <w:shd w:val="clear" w:color="auto" w:fill="FFFFFF"/>
        <w:spacing w:line="360" w:lineRule="auto"/>
        <w:ind w:right="14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Для того же двигателя рассчитать и построить кривые переходного пр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цесса </w:t>
      </w:r>
      <w:r w:rsidRPr="00D35643">
        <w:rPr>
          <w:rFonts w:ascii="Times New Roman" w:hAnsi="Times New Roman" w:cs="Times New Roman"/>
          <w:color w:val="000000"/>
          <w:spacing w:val="6"/>
          <w:position w:val="-10"/>
          <w:sz w:val="28"/>
          <w:szCs w:val="28"/>
        </w:rPr>
        <w:object w:dxaOrig="900" w:dyaOrig="340">
          <v:shape id="_x0000_i1028" type="#_x0000_t75" style="width:45.15pt;height:17.25pt" o:ole="">
            <v:imagedata r:id="rId11" o:title=""/>
          </v:shape>
          <o:OLEObject Type="Embed" ProgID="Equation.3" ShapeID="_x0000_i1028" DrawAspect="Content" ObjectID="_1577117439" r:id="rId12"/>
        </w:object>
      </w:r>
      <w:r w:rsidRPr="00D35643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и </w:t>
      </w:r>
      <w:r w:rsidRPr="00D35643">
        <w:rPr>
          <w:rFonts w:ascii="Times New Roman" w:hAnsi="Times New Roman" w:cs="Times New Roman"/>
          <w:color w:val="000000"/>
          <w:spacing w:val="6"/>
          <w:position w:val="-10"/>
          <w:sz w:val="28"/>
          <w:szCs w:val="28"/>
        </w:rPr>
        <w:object w:dxaOrig="820" w:dyaOrig="340">
          <v:shape id="_x0000_i1029" type="#_x0000_t75" style="width:41.05pt;height:17.25pt" o:ole="">
            <v:imagedata r:id="rId13" o:title=""/>
          </v:shape>
          <o:OLEObject Type="Embed" ProgID="Equation.3" ShapeID="_x0000_i1029" DrawAspect="Content" ObjectID="_1577117440" r:id="rId14"/>
        </w:object>
      </w: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или </w:t>
      </w:r>
      <w:r w:rsidRPr="00D35643">
        <w:rPr>
          <w:rFonts w:ascii="Times New Roman" w:hAnsi="Times New Roman" w:cs="Times New Roman"/>
          <w:color w:val="000000"/>
          <w:spacing w:val="6"/>
          <w:position w:val="-10"/>
          <w:sz w:val="28"/>
          <w:szCs w:val="28"/>
        </w:rPr>
        <w:object w:dxaOrig="980" w:dyaOrig="340">
          <v:shape id="_x0000_i1030" type="#_x0000_t75" style="width:49.2pt;height:17.25pt" o:ole="">
            <v:imagedata r:id="rId15" o:title=""/>
          </v:shape>
          <o:OLEObject Type="Embed" ProgID="Equation.3" ShapeID="_x0000_i1030" DrawAspect="Content" ObjectID="_1577117441" r:id="rId16"/>
        </w:objec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при динамическом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торможении.</w:t>
      </w:r>
    </w:p>
    <w:p w:rsidR="00322D20" w:rsidRPr="00D35643" w:rsidRDefault="00322D20" w:rsidP="00322D20">
      <w:pPr>
        <w:pStyle w:val="4"/>
        <w:spacing w:line="360" w:lineRule="auto"/>
        <w:jc w:val="center"/>
      </w:pPr>
      <w:r>
        <w:rPr>
          <w:color w:val="000000"/>
        </w:rPr>
        <w:t xml:space="preserve">3.6 </w:t>
      </w:r>
      <w:r w:rsidRPr="00D35643">
        <w:rPr>
          <w:color w:val="000000"/>
        </w:rPr>
        <w:t>Методические указания к задаче 6</w:t>
      </w:r>
    </w:p>
    <w:p w:rsidR="00322D20" w:rsidRPr="00D35643" w:rsidRDefault="00322D20" w:rsidP="00322D20">
      <w:pPr>
        <w:numPr>
          <w:ilvl w:val="0"/>
          <w:numId w:val="2"/>
        </w:numPr>
        <w:shd w:val="clear" w:color="auto" w:fill="FFFFFF"/>
        <w:tabs>
          <w:tab w:val="left" w:pos="917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 расчете переходных процессов двигателя постоянно</w:t>
      </w: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го тока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момент сопротивления (таблица </w:t>
      </w: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3.2) считать реактивным. 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Момент инерции м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ханизма, приведенный к валу двигателя, принять равным </w:t>
      </w:r>
      <w:r w:rsidRPr="00D35643">
        <w:rPr>
          <w:rFonts w:ascii="Times New Roman" w:hAnsi="Times New Roman" w:cs="Times New Roman"/>
          <w:color w:val="000000"/>
          <w:spacing w:val="2"/>
          <w:position w:val="-12"/>
          <w:sz w:val="28"/>
          <w:szCs w:val="28"/>
        </w:rPr>
        <w:object w:dxaOrig="680" w:dyaOrig="360">
          <v:shape id="_x0000_i1031" type="#_x0000_t75" style="width:33.95pt;height:18.25pt" o:ole="">
            <v:imagedata r:id="rId17" o:title=""/>
          </v:shape>
          <o:OLEObject Type="Embed" ProgID="Equation.3" ShapeID="_x0000_i1031" DrawAspect="Content" ObjectID="_1577117442" r:id="rId18"/>
        </w:objec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. Расчет переходных процессов пуска и дина</w:t>
      </w: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мического торможения провести по уравнениям [2-4]. Электромаг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нитную инерцию якорной цепи не учит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вать.</w:t>
      </w:r>
    </w:p>
    <w:p w:rsidR="00322D20" w:rsidRPr="00D35643" w:rsidRDefault="00322D20" w:rsidP="00322D20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Пуск асинхронного двигателя  (задача 4) производится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прямым включ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нием в сеть. Торможение двигателя динамическое. Момент инерции м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ханизма, приведенный к валу двигателя, равен </w:t>
      </w:r>
      <w:r w:rsidRPr="00D35643">
        <w:rPr>
          <w:rFonts w:ascii="Times New Roman" w:hAnsi="Times New Roman" w:cs="Times New Roman"/>
          <w:color w:val="000000"/>
          <w:spacing w:val="2"/>
          <w:position w:val="-12"/>
          <w:sz w:val="28"/>
          <w:szCs w:val="28"/>
        </w:rPr>
        <w:object w:dxaOrig="660" w:dyaOrig="360">
          <v:shape id="_x0000_i1032" type="#_x0000_t75" style="width:32.95pt;height:18.25pt" o:ole="">
            <v:imagedata r:id="rId19" o:title=""/>
          </v:shape>
          <o:OLEObject Type="Embed" ProgID="Equation.3" ShapeID="_x0000_i1032" DrawAspect="Content" ObjectID="_1577117443" r:id="rId20"/>
        </w:objec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. Момент статическ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го сопротивления на валу двигателя реактивный и выбирается со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гласно варианту задания по таблице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3.9.</w:t>
      </w:r>
    </w:p>
    <w:p w:rsidR="00322D20" w:rsidRPr="00D35643" w:rsidRDefault="00322D20" w:rsidP="00322D20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22D20" w:rsidRPr="00FF6312" w:rsidRDefault="00322D20" w:rsidP="00322D20">
      <w:pPr>
        <w:pStyle w:val="a3"/>
        <w:keepNext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F6312">
        <w:rPr>
          <w:rFonts w:ascii="Times New Roman" w:hAnsi="Times New Roman" w:cs="Times New Roman"/>
          <w:b/>
          <w:sz w:val="28"/>
          <w:szCs w:val="28"/>
        </w:rPr>
        <w:t xml:space="preserve">Таблица </w:t>
      </w:r>
      <w:r w:rsidRPr="00FF6312">
        <w:rPr>
          <w:rFonts w:ascii="Times New Roman" w:hAnsi="Times New Roman" w:cs="Times New Roman"/>
          <w:b/>
          <w:color w:val="000000"/>
          <w:sz w:val="28"/>
          <w:szCs w:val="28"/>
        </w:rPr>
        <w:t>3.9. - Варианты задания к задаче 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91"/>
        <w:gridCol w:w="566"/>
        <w:gridCol w:w="566"/>
        <w:gridCol w:w="566"/>
        <w:gridCol w:w="566"/>
        <w:gridCol w:w="706"/>
        <w:gridCol w:w="706"/>
        <w:gridCol w:w="566"/>
        <w:gridCol w:w="566"/>
        <w:gridCol w:w="706"/>
        <w:gridCol w:w="566"/>
      </w:tblGrid>
      <w:tr w:rsidR="00322D20" w:rsidRPr="00D35643" w:rsidTr="007B0087">
        <w:trPr>
          <w:tblHeader/>
        </w:trPr>
        <w:tc>
          <w:tcPr>
            <w:tcW w:w="1851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Предпоследняя цифра ши</w: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3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3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3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keepNext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22D20" w:rsidRPr="00D35643" w:rsidTr="007B0087">
        <w:tc>
          <w:tcPr>
            <w:tcW w:w="1851" w:type="pct"/>
            <w:vAlign w:val="center"/>
          </w:tcPr>
          <w:p w:rsidR="00322D20" w:rsidRPr="00D35643" w:rsidRDefault="00322D20" w:rsidP="007B008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position w:val="-30"/>
                <w:sz w:val="28"/>
                <w:szCs w:val="28"/>
              </w:rPr>
              <w:object w:dxaOrig="980" w:dyaOrig="700">
                <v:shape id="_x0000_i1033" type="#_x0000_t75" style="width:49.2pt;height:35pt" o:ole="">
                  <v:imagedata r:id="rId21" o:title=""/>
                </v:shape>
                <o:OLEObject Type="Embed" ProgID="Equation.3" ShapeID="_x0000_i1033" DrawAspect="Content" ObjectID="_1577117444" r:id="rId22"/>
              </w:objec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363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363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0,55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363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294" w:type="pct"/>
            <w:vAlign w:val="center"/>
          </w:tcPr>
          <w:p w:rsidR="00322D20" w:rsidRPr="00D35643" w:rsidRDefault="00322D20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</w:tr>
    </w:tbl>
    <w:p w:rsidR="00322D20" w:rsidRPr="00D35643" w:rsidRDefault="00322D20" w:rsidP="00322D20">
      <w:pPr>
        <w:shd w:val="clear" w:color="auto" w:fill="FFFFFF"/>
        <w:spacing w:line="360" w:lineRule="auto"/>
        <w:ind w:right="14" w:firstLine="720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Расчет переходных </w:t>
      </w: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процессов провести  в соответствии с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указаниями [2.4].</w:t>
      </w:r>
    </w:p>
    <w:p w:rsidR="00ED07DB" w:rsidRDefault="00322D20"/>
    <w:p w:rsidR="00322D20" w:rsidRDefault="00322D20"/>
    <w:p w:rsidR="00322D20" w:rsidRDefault="00322D20"/>
    <w:p w:rsidR="00322D20" w:rsidRPr="00FF6312" w:rsidRDefault="00322D20" w:rsidP="00322D20">
      <w:pPr>
        <w:pStyle w:val="1"/>
        <w:pageBreakBefore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F6312">
        <w:rPr>
          <w:rFonts w:ascii="Times New Roman" w:hAnsi="Times New Roman" w:cs="Times New Roman"/>
          <w:b/>
          <w:caps/>
          <w:color w:val="000000"/>
          <w:spacing w:val="1"/>
          <w:sz w:val="28"/>
          <w:szCs w:val="28"/>
        </w:rPr>
        <w:lastRenderedPageBreak/>
        <w:t>Список литературы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60"/>
        </w:tabs>
        <w:spacing w:before="226" w:line="36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Ковчин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 С.А.,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Сабинин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 Ю.А. Теория электропривода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СПб</w:t>
      </w:r>
      <w:proofErr w:type="gram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.: </w:t>
      </w:r>
      <w:proofErr w:type="spellStart"/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 1994.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60"/>
          <w:tab w:val="left" w:pos="1733"/>
          <w:tab w:val="left" w:pos="2765"/>
          <w:tab w:val="left" w:pos="4104"/>
        </w:tabs>
        <w:spacing w:line="360" w:lineRule="auto"/>
        <w:ind w:right="422"/>
        <w:jc w:val="both"/>
        <w:rPr>
          <w:rFonts w:ascii="Times New Roman" w:hAnsi="Times New Roman" w:cs="Times New Roman"/>
          <w:color w:val="000000"/>
          <w:spacing w:val="-20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Ключев</w:t>
      </w:r>
      <w:proofErr w:type="spellEnd"/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В</w:t>
      </w:r>
      <w:proofErr w:type="gramEnd"/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И.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Теория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r w:rsidRPr="00D35643">
        <w:rPr>
          <w:rFonts w:ascii="Times New Roman" w:hAnsi="Times New Roman" w:cs="Times New Roman"/>
          <w:color w:val="000000"/>
          <w:spacing w:val="-4"/>
          <w:sz w:val="28"/>
          <w:szCs w:val="28"/>
        </w:rPr>
        <w:t>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 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1985.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Основы автоматизированного электропривода/М.Г. 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М.М. Соколов, В.М. Терехов,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Шинянский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. М.: Энергия,</w:t>
      </w:r>
      <w:r w:rsidRPr="00D35643">
        <w:rPr>
          <w:rFonts w:ascii="Times New Roman" w:hAnsi="Times New Roman" w:cs="Times New Roman"/>
          <w:color w:val="000000"/>
          <w:spacing w:val="-16"/>
          <w:sz w:val="28"/>
          <w:szCs w:val="28"/>
        </w:rPr>
        <w:t>1974.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spacing w:line="36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М.Г., 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А.С. Общий курс 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М.:Энергоиздат,1981.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М.Г.,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Ключев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В.И.,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 А.С. Теория автоматизи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рованного электр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привода. – М.,: Энергия, 1979.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Вешеневский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С.Н. Характеристики двигателей в электропри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воде. М.: Энергия, 1977.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Комплектные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тиристорные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электроприводы: Справочник</w:t>
      </w:r>
      <w:proofErr w:type="gram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/П</w:t>
      </w:r>
      <w:proofErr w:type="gram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од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В.М.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Перельмутера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М. 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1988.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46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Справочник по наладке электрооборудования промышленных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предпр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ятий. Под </w:t>
      </w:r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ред. М.Г.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Зименкова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,</w:t>
      </w:r>
      <w:r w:rsidRPr="00D35643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Г.В. Розенберга, 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Е.М.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Феськова</w:t>
      </w:r>
      <w:proofErr w:type="spellEnd"/>
      <w:r w:rsidRPr="00D35643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.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М.: 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, 1983.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Справочник по автоматизированному электроприводу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/П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од ред. В.А.Елисеева,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Шинянского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- М.: 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1983.</w:t>
      </w:r>
    </w:p>
    <w:p w:rsidR="00322D20" w:rsidRPr="00D35643" w:rsidRDefault="00322D20" w:rsidP="00322D20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Справочник по проектированию автоматизированного электро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привода и систем управления технологическими процессами/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В.И.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Круповича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Ю.Г.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Барыбина, М.Л.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Самовера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М.: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Энергоиздат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322D20" w:rsidRPr="00D35643" w:rsidRDefault="00322D20" w:rsidP="00322D20">
      <w:pPr>
        <w:shd w:val="clear" w:color="auto" w:fill="FFFFFF"/>
        <w:tabs>
          <w:tab w:val="left" w:pos="331"/>
        </w:tabs>
        <w:spacing w:line="36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322D20" w:rsidRPr="00D35643" w:rsidRDefault="00322D20" w:rsidP="00322D20">
      <w:pPr>
        <w:shd w:val="clear" w:color="auto" w:fill="FFFFFF"/>
        <w:tabs>
          <w:tab w:val="left" w:pos="331"/>
        </w:tabs>
        <w:spacing w:line="360" w:lineRule="auto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</w:p>
    <w:p w:rsidR="00322D20" w:rsidRDefault="00322D20"/>
    <w:sectPr w:rsidR="00322D20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63058"/>
    <w:multiLevelType w:val="hybridMultilevel"/>
    <w:tmpl w:val="BBB49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6DF7F1C"/>
    <w:multiLevelType w:val="hybridMultilevel"/>
    <w:tmpl w:val="516021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8F251BA"/>
    <w:multiLevelType w:val="hybridMultilevel"/>
    <w:tmpl w:val="0B82C0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322D20"/>
    <w:rsid w:val="00322D20"/>
    <w:rsid w:val="00507E3A"/>
    <w:rsid w:val="00597426"/>
    <w:rsid w:val="006010DA"/>
    <w:rsid w:val="0067046D"/>
    <w:rsid w:val="006F2524"/>
    <w:rsid w:val="00705BED"/>
    <w:rsid w:val="0089744A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D20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qFormat/>
    <w:rsid w:val="00F9704A"/>
    <w:pPr>
      <w:widowControl/>
      <w:tabs>
        <w:tab w:val="num" w:pos="720"/>
      </w:tabs>
      <w:autoSpaceDE/>
      <w:autoSpaceDN/>
      <w:adjustRightInd/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2018-01-10T13:02:00Z</dcterms:created>
  <dcterms:modified xsi:type="dcterms:W3CDTF">2018-01-10T13:04:00Z</dcterms:modified>
</cp:coreProperties>
</file>